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3DD" w:rsidRDefault="002545FF">
      <w:pPr>
        <w:spacing w:before="43" w:after="4"/>
        <w:ind w:right="786"/>
        <w:jc w:val="right"/>
        <w:rPr>
          <w:rFonts w:ascii="Calibri"/>
          <w:sz w:val="14"/>
        </w:rPr>
      </w:pPr>
      <w:r>
        <w:rPr>
          <w:rFonts w:ascii="Calibri"/>
          <w:sz w:val="14"/>
        </w:rPr>
        <w:t>EK</w:t>
      </w:r>
      <w:r>
        <w:rPr>
          <w:rFonts w:ascii="Calibri"/>
          <w:spacing w:val="-10"/>
          <w:sz w:val="14"/>
        </w:rPr>
        <w:t>2</w:t>
      </w:r>
    </w:p>
    <w:p w:rsidR="006003DD" w:rsidRDefault="00451445">
      <w:pPr>
        <w:pStyle w:val="GvdeMetni"/>
        <w:ind w:left="191"/>
        <w:rPr>
          <w:rFonts w:ascii="Calibri"/>
        </w:rPr>
      </w:pPr>
      <w:r>
        <w:rPr>
          <w:rFonts w:ascii="Calibri"/>
          <w:noProof/>
        </w:rPr>
      </w:r>
      <w:r>
        <w:rPr>
          <w:rFonts w:asci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1" o:spid="_x0000_s1026" type="#_x0000_t202" style="width:474.85pt;height:40.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" fillcolor="#d9d9d9" stroked="f">
            <v:textbox inset="0,0,0,0">
              <w:txbxContent>
                <w:p w:rsidR="006003DD" w:rsidRDefault="002545FF">
                  <w:pPr>
                    <w:spacing w:before="6"/>
                    <w:ind w:left="1"/>
                    <w:jc w:val="center"/>
                    <w:rPr>
                      <w:rFonts w:ascii="Calibri" w:hAnsi="Calibri"/>
                      <w:b/>
                      <w:color w:val="000000"/>
                      <w:sz w:val="24"/>
                    </w:rPr>
                  </w:pPr>
                  <w:r>
                    <w:rPr>
                      <w:rFonts w:ascii="Calibri" w:hAnsi="Calibri"/>
                      <w:b/>
                      <w:color w:val="000000"/>
                      <w:sz w:val="24"/>
                    </w:rPr>
                    <w:t>OKULAİLEBİRLİĞİYÖNETİMKURULU FAALİYET</w:t>
                  </w:r>
                  <w:r>
                    <w:rPr>
                      <w:rFonts w:ascii="Calibri" w:hAnsi="Calibri"/>
                      <w:b/>
                      <w:color w:val="000000"/>
                      <w:spacing w:val="-2"/>
                      <w:sz w:val="24"/>
                    </w:rPr>
                    <w:t>RAPORU</w:t>
                  </w:r>
                </w:p>
                <w:p w:rsidR="006003DD" w:rsidRDefault="002545FF">
                  <w:pPr>
                    <w:pStyle w:val="GvdeMetni"/>
                    <w:tabs>
                      <w:tab w:val="left" w:pos="3798"/>
                      <w:tab w:val="left" w:pos="7473"/>
                    </w:tabs>
                    <w:spacing w:before="12"/>
                    <w:ind w:left="10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ÖğretimYılı:202</w:t>
                  </w:r>
                  <w:r w:rsidR="003014F1">
                    <w:rPr>
                      <w:rFonts w:ascii="Calibri" w:hAnsi="Calibri"/>
                      <w:color w:val="000000"/>
                    </w:rPr>
                    <w:t>3</w:t>
                  </w:r>
                  <w:r>
                    <w:rPr>
                      <w:rFonts w:ascii="Calibri" w:hAnsi="Calibri"/>
                      <w:color w:val="000000"/>
                    </w:rPr>
                    <w:t>-</w:t>
                  </w:r>
                  <w:r>
                    <w:rPr>
                      <w:rFonts w:ascii="Calibri" w:hAnsi="Calibri"/>
                      <w:color w:val="000000"/>
                      <w:spacing w:val="-4"/>
                    </w:rPr>
                    <w:t>202</w:t>
                  </w:r>
                  <w:r w:rsidR="003014F1">
                    <w:rPr>
                      <w:rFonts w:ascii="Calibri" w:hAnsi="Calibri"/>
                      <w:color w:val="000000"/>
                      <w:spacing w:val="-4"/>
                    </w:rPr>
                    <w:t>4</w:t>
                  </w:r>
                  <w:r>
                    <w:rPr>
                      <w:rFonts w:ascii="Calibri" w:hAnsi="Calibri"/>
                      <w:color w:val="000000"/>
                    </w:rPr>
                    <w:tab/>
                    <w:t>RaporTarihi:</w:t>
                  </w:r>
                  <w:r w:rsidR="00105328">
                    <w:rPr>
                      <w:rFonts w:ascii="Calibri" w:hAnsi="Calibri"/>
                      <w:color w:val="000000"/>
                    </w:rPr>
                    <w:t>27</w:t>
                  </w:r>
                  <w:r w:rsidR="00105328">
                    <w:rPr>
                      <w:rFonts w:ascii="Calibri" w:hAnsi="Calibri"/>
                      <w:color w:val="000000"/>
                      <w:spacing w:val="-5"/>
                    </w:rPr>
                    <w:t>EYLÜL</w:t>
                  </w:r>
                  <w:r>
                    <w:rPr>
                      <w:rFonts w:ascii="Calibri" w:hAnsi="Calibri"/>
                      <w:color w:val="000000"/>
                      <w:spacing w:val="-4"/>
                    </w:rPr>
                    <w:t>202</w:t>
                  </w:r>
                  <w:r w:rsidR="00105328">
                    <w:rPr>
                      <w:rFonts w:ascii="Calibri" w:hAnsi="Calibri"/>
                      <w:color w:val="000000"/>
                      <w:spacing w:val="-4"/>
                    </w:rPr>
                    <w:t>4</w:t>
                  </w:r>
                  <w:r>
                    <w:rPr>
                      <w:rFonts w:ascii="Calibri" w:hAnsi="Calibri"/>
                      <w:color w:val="000000"/>
                    </w:rPr>
                    <w:tab/>
                    <w:t>RaporNumarası:</w:t>
                  </w:r>
                  <w:r w:rsidR="000030A5">
                    <w:rPr>
                      <w:rFonts w:ascii="Calibri" w:hAnsi="Calibri"/>
                      <w:color w:val="000000"/>
                      <w:spacing w:val="-10"/>
                    </w:rPr>
                    <w:t>1</w:t>
                  </w:r>
                </w:p>
              </w:txbxContent>
            </v:textbox>
            <w10:wrap type="none"/>
            <w10:anchorlock/>
          </v:shape>
        </w:pict>
      </w:r>
    </w:p>
    <w:p w:rsidR="006003DD" w:rsidRDefault="002545FF">
      <w:pPr>
        <w:pStyle w:val="GvdeMetni"/>
        <w:spacing w:before="75" w:line="360" w:lineRule="auto"/>
        <w:ind w:left="203" w:right="487" w:firstLine="530"/>
        <w:jc w:val="both"/>
      </w:pPr>
      <w:r>
        <w:t>Okul Aile Birliği Yönetmeliğinin 12. ve 13'üncü maddeleri ve ilgili diğer ilgili hükümleri gereğince Okul Aile BirliğiYönetimKurulu</w:t>
      </w:r>
      <w:r w:rsidRPr="003739A7">
        <w:t>;</w:t>
      </w:r>
      <w:r w:rsidR="00105328">
        <w:t>27</w:t>
      </w:r>
      <w:r w:rsidRPr="003739A7">
        <w:rPr>
          <w:color w:val="000000"/>
        </w:rPr>
        <w:t>.</w:t>
      </w:r>
      <w:r w:rsidR="00105328">
        <w:rPr>
          <w:color w:val="000000"/>
        </w:rPr>
        <w:t>09</w:t>
      </w:r>
      <w:r w:rsidRPr="003739A7">
        <w:rPr>
          <w:color w:val="000000"/>
        </w:rPr>
        <w:t>.202</w:t>
      </w:r>
      <w:r w:rsidR="00105328">
        <w:rPr>
          <w:color w:val="000000"/>
        </w:rPr>
        <w:t>4</w:t>
      </w:r>
      <w:r w:rsidRPr="003739A7">
        <w:rPr>
          <w:color w:val="000000"/>
        </w:rPr>
        <w:t>tarihvesaat 1</w:t>
      </w:r>
      <w:r w:rsidR="000030A5" w:rsidRPr="003739A7">
        <w:rPr>
          <w:color w:val="000000"/>
        </w:rPr>
        <w:t>0</w:t>
      </w:r>
      <w:r w:rsidRPr="003739A7">
        <w:rPr>
          <w:color w:val="000000"/>
        </w:rPr>
        <w:t>:</w:t>
      </w:r>
      <w:r w:rsidR="000030A5" w:rsidRPr="003739A7">
        <w:rPr>
          <w:color w:val="000000"/>
        </w:rPr>
        <w:t>00</w:t>
      </w:r>
      <w:r w:rsidRPr="003739A7">
        <w:rPr>
          <w:color w:val="000000"/>
        </w:rPr>
        <w:t>'dayapılanOkulAileBirliğiGenelKurultoplantısındamevzuat hüküm</w:t>
      </w:r>
      <w:r w:rsidRPr="003739A7">
        <w:rPr>
          <w:color w:val="000000"/>
        </w:rPr>
        <w:t xml:space="preserve">leri doğrultusunda belirlenmiş, </w:t>
      </w:r>
      <w:r w:rsidR="000030A5" w:rsidRPr="003739A7">
        <w:rPr>
          <w:color w:val="000000"/>
        </w:rPr>
        <w:t>0</w:t>
      </w:r>
      <w:r w:rsidR="00105328">
        <w:rPr>
          <w:color w:val="000000"/>
        </w:rPr>
        <w:t>2</w:t>
      </w:r>
      <w:r w:rsidR="000030A5" w:rsidRPr="003739A7">
        <w:rPr>
          <w:color w:val="000000"/>
        </w:rPr>
        <w:t>.</w:t>
      </w:r>
      <w:r w:rsidRPr="003739A7">
        <w:rPr>
          <w:color w:val="000000"/>
        </w:rPr>
        <w:t>10.202</w:t>
      </w:r>
      <w:r w:rsidR="00105328">
        <w:rPr>
          <w:color w:val="000000"/>
        </w:rPr>
        <w:t>3</w:t>
      </w:r>
      <w:r w:rsidR="000030A5" w:rsidRPr="003739A7">
        <w:rPr>
          <w:color w:val="000000"/>
        </w:rPr>
        <w:t xml:space="preserve"> tarihinde yapılan toplantı ile iş bölümü yaparak faaliyete başlamış, </w:t>
      </w:r>
      <w:r w:rsidR="00105328">
        <w:rPr>
          <w:color w:val="000000"/>
        </w:rPr>
        <w:t>02</w:t>
      </w:r>
      <w:r w:rsidR="000030A5" w:rsidRPr="003739A7">
        <w:rPr>
          <w:color w:val="000000"/>
        </w:rPr>
        <w:t>.10.202</w:t>
      </w:r>
      <w:r w:rsidR="00105328">
        <w:rPr>
          <w:color w:val="000000"/>
        </w:rPr>
        <w:t>3</w:t>
      </w:r>
      <w:r w:rsidR="000030A5" w:rsidRPr="003739A7">
        <w:rPr>
          <w:color w:val="000000"/>
        </w:rPr>
        <w:t xml:space="preserve">, </w:t>
      </w:r>
      <w:r w:rsidR="00105328">
        <w:rPr>
          <w:color w:val="000000"/>
        </w:rPr>
        <w:t>27</w:t>
      </w:r>
      <w:r w:rsidR="000030A5" w:rsidRPr="003739A7">
        <w:rPr>
          <w:color w:val="000000"/>
        </w:rPr>
        <w:t>.</w:t>
      </w:r>
      <w:r w:rsidR="00105328">
        <w:rPr>
          <w:color w:val="000000"/>
        </w:rPr>
        <w:t>09</w:t>
      </w:r>
      <w:r w:rsidR="000030A5" w:rsidRPr="003739A7">
        <w:rPr>
          <w:color w:val="000000"/>
        </w:rPr>
        <w:t>.202</w:t>
      </w:r>
      <w:r w:rsidR="00105328">
        <w:rPr>
          <w:color w:val="000000"/>
        </w:rPr>
        <w:t>4</w:t>
      </w:r>
      <w:r w:rsidRPr="003739A7">
        <w:rPr>
          <w:color w:val="000000"/>
        </w:rPr>
        <w:t>tarih</w:t>
      </w:r>
      <w:r w:rsidR="000030A5" w:rsidRPr="003739A7">
        <w:rPr>
          <w:color w:val="000000"/>
        </w:rPr>
        <w:t>leri arasında202</w:t>
      </w:r>
      <w:r w:rsidR="00105328">
        <w:rPr>
          <w:color w:val="000000"/>
        </w:rPr>
        <w:t>3</w:t>
      </w:r>
      <w:r w:rsidR="000030A5" w:rsidRPr="003739A7">
        <w:rPr>
          <w:color w:val="000000"/>
        </w:rPr>
        <w:t>-</w:t>
      </w:r>
      <w:r w:rsidR="00105328">
        <w:rPr>
          <w:color w:val="000000"/>
        </w:rPr>
        <w:t>3</w:t>
      </w:r>
      <w:r w:rsidR="000030A5" w:rsidRPr="003739A7">
        <w:rPr>
          <w:color w:val="000000"/>
        </w:rPr>
        <w:t>,20</w:t>
      </w:r>
      <w:r w:rsidR="00105328">
        <w:rPr>
          <w:color w:val="000000"/>
        </w:rPr>
        <w:t>23</w:t>
      </w:r>
      <w:r w:rsidR="000030A5" w:rsidRPr="003739A7">
        <w:rPr>
          <w:color w:val="000000"/>
        </w:rPr>
        <w:t>-</w:t>
      </w:r>
      <w:r w:rsidR="00105328">
        <w:rPr>
          <w:color w:val="000000"/>
        </w:rPr>
        <w:t>4</w:t>
      </w:r>
      <w:r w:rsidR="000030A5" w:rsidRPr="003739A7">
        <w:rPr>
          <w:color w:val="000000"/>
        </w:rPr>
        <w:t>,2023-</w:t>
      </w:r>
      <w:r w:rsidR="00105328">
        <w:rPr>
          <w:color w:val="000000"/>
        </w:rPr>
        <w:t>5</w:t>
      </w:r>
      <w:r w:rsidR="000030A5">
        <w:rPr>
          <w:color w:val="000000"/>
        </w:rPr>
        <w:t>,202</w:t>
      </w:r>
      <w:r w:rsidR="00105328">
        <w:rPr>
          <w:color w:val="000000"/>
        </w:rPr>
        <w:t>4</w:t>
      </w:r>
      <w:r w:rsidR="000030A5">
        <w:rPr>
          <w:color w:val="000000"/>
        </w:rPr>
        <w:t>-</w:t>
      </w:r>
      <w:r w:rsidR="00105328">
        <w:rPr>
          <w:color w:val="000000"/>
        </w:rPr>
        <w:t>1,2024-2,2024-3</w:t>
      </w:r>
      <w:r w:rsidR="000030A5">
        <w:rPr>
          <w:color w:val="000000"/>
        </w:rPr>
        <w:t xml:space="preserve"> numaralı </w:t>
      </w:r>
      <w:r>
        <w:rPr>
          <w:color w:val="000000"/>
        </w:rPr>
        <w:t>karar</w:t>
      </w:r>
      <w:r w:rsidR="000030A5">
        <w:rPr>
          <w:color w:val="000000"/>
        </w:rPr>
        <w:t>ları</w:t>
      </w:r>
      <w:r>
        <w:rPr>
          <w:color w:val="000000"/>
        </w:rPr>
        <w:t xml:space="preserve"> almış, konu iş ve işlemleri Okul Aile Birli</w:t>
      </w:r>
      <w:r>
        <w:rPr>
          <w:color w:val="000000"/>
        </w:rPr>
        <w:t xml:space="preserve">ği Yönetmeliği hükümleri doğrultusunda yürütmüş, anılan kararlara konu olan aşağıdaki cetvelde niteliği ve niceliği verilen harcamaları usulüne uygun yaparak kayıtlara geçirmiş olup, söz konusu harcamalara ilişkin belgeleri dosyasında mevcuttur. Okul Aile </w:t>
      </w:r>
      <w:r>
        <w:rPr>
          <w:color w:val="000000"/>
        </w:rPr>
        <w:t xml:space="preserve">Birliği Yönetim Kurulu işletme gelir-gider defteri, evrak kayıt defteri ve ilgili diğer defterler tutulmakla beraber; gelirler ile giderlere ilişkin tüm iş ve işlemler usulüne uygun yapılarak kayıt altına </w:t>
      </w:r>
      <w:r>
        <w:rPr>
          <w:color w:val="000000"/>
          <w:spacing w:val="-2"/>
        </w:rPr>
        <w:t>alınmıştır.</w:t>
      </w:r>
    </w:p>
    <w:p w:rsidR="006003DD" w:rsidRDefault="006003DD">
      <w:pPr>
        <w:pStyle w:val="GvdeMetni"/>
      </w:pPr>
    </w:p>
    <w:p w:rsidR="006003DD" w:rsidRDefault="006003DD">
      <w:pPr>
        <w:pStyle w:val="GvdeMetni"/>
      </w:pPr>
    </w:p>
    <w:p w:rsidR="006003DD" w:rsidRDefault="006003DD">
      <w:pPr>
        <w:pStyle w:val="GvdeMetni"/>
        <w:spacing w:before="95" w:after="1"/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8"/>
        <w:gridCol w:w="2184"/>
        <w:gridCol w:w="4476"/>
      </w:tblGrid>
      <w:tr w:rsidR="006003DD">
        <w:trPr>
          <w:trHeight w:val="402"/>
        </w:trPr>
        <w:tc>
          <w:tcPr>
            <w:tcW w:w="9638" w:type="dxa"/>
            <w:gridSpan w:val="3"/>
            <w:shd w:val="clear" w:color="auto" w:fill="D9D9D9"/>
          </w:tcPr>
          <w:p w:rsidR="006003DD" w:rsidRDefault="002545FF">
            <w:pPr>
              <w:pStyle w:val="TableParagraph"/>
              <w:spacing w:before="78"/>
              <w:ind w:left="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OkulAileBirliğiModülüGelir-Gider</w:t>
            </w:r>
            <w:r>
              <w:rPr>
                <w:rFonts w:ascii="Calibri" w:hAnsi="Calibri"/>
                <w:b/>
                <w:spacing w:val="-2"/>
                <w:sz w:val="20"/>
              </w:rPr>
              <w:t>Cetveli</w:t>
            </w:r>
          </w:p>
        </w:tc>
      </w:tr>
      <w:tr w:rsidR="006003DD">
        <w:trPr>
          <w:trHeight w:val="287"/>
        </w:trPr>
        <w:tc>
          <w:tcPr>
            <w:tcW w:w="2978" w:type="dxa"/>
            <w:shd w:val="clear" w:color="auto" w:fill="D9D9D9"/>
          </w:tcPr>
          <w:p w:rsidR="006003DD" w:rsidRDefault="006003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shd w:val="clear" w:color="auto" w:fill="D9D9D9"/>
          </w:tcPr>
          <w:p w:rsidR="006003DD" w:rsidRDefault="002545FF">
            <w:pPr>
              <w:pStyle w:val="TableParagraph"/>
              <w:spacing w:before="20"/>
              <w:ind w:right="884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Gelir</w:t>
            </w:r>
          </w:p>
        </w:tc>
        <w:tc>
          <w:tcPr>
            <w:tcW w:w="4476" w:type="dxa"/>
            <w:shd w:val="clear" w:color="auto" w:fill="D9D9D9"/>
          </w:tcPr>
          <w:p w:rsidR="006003DD" w:rsidRDefault="002545FF">
            <w:pPr>
              <w:pStyle w:val="TableParagraph"/>
              <w:spacing w:before="20"/>
              <w:ind w:left="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Gider</w:t>
            </w:r>
          </w:p>
        </w:tc>
      </w:tr>
      <w:tr w:rsidR="006003DD">
        <w:trPr>
          <w:trHeight w:val="402"/>
        </w:trPr>
        <w:tc>
          <w:tcPr>
            <w:tcW w:w="2978" w:type="dxa"/>
          </w:tcPr>
          <w:p w:rsidR="006003DD" w:rsidRDefault="002545FF">
            <w:pPr>
              <w:pStyle w:val="TableParagraph"/>
              <w:spacing w:before="78"/>
              <w:ind w:left="10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202</w:t>
            </w:r>
            <w:r w:rsidR="000030A5">
              <w:rPr>
                <w:rFonts w:ascii="Calibri" w:hAnsi="Calibri"/>
                <w:b/>
                <w:sz w:val="20"/>
              </w:rPr>
              <w:t>3</w:t>
            </w:r>
            <w:r>
              <w:rPr>
                <w:rFonts w:ascii="Calibri" w:hAnsi="Calibri"/>
                <w:b/>
                <w:sz w:val="20"/>
              </w:rPr>
              <w:t>YılıÖncesi</w:t>
            </w:r>
            <w:r>
              <w:rPr>
                <w:rFonts w:ascii="Calibri" w:hAnsi="Calibri"/>
                <w:b/>
                <w:spacing w:val="-2"/>
                <w:sz w:val="20"/>
              </w:rPr>
              <w:t>(Devreden)</w:t>
            </w:r>
          </w:p>
        </w:tc>
        <w:tc>
          <w:tcPr>
            <w:tcW w:w="2184" w:type="dxa"/>
          </w:tcPr>
          <w:p w:rsidR="006003DD" w:rsidRDefault="000030A5">
            <w:pPr>
              <w:pStyle w:val="TableParagraph"/>
              <w:spacing w:before="64"/>
              <w:ind w:right="897"/>
              <w:jc w:val="right"/>
              <w:rPr>
                <w:rFonts w:ascii="Calibri"/>
                <w:b/>
              </w:rPr>
            </w:pPr>
            <w:r>
              <w:rPr>
                <w:rFonts w:ascii="Arial"/>
                <w:b/>
                <w:spacing w:val="-2"/>
                <w:sz w:val="20"/>
              </w:rPr>
              <w:t>2</w:t>
            </w:r>
            <w:r w:rsidR="00105328">
              <w:rPr>
                <w:rFonts w:ascii="Arial"/>
                <w:b/>
                <w:spacing w:val="-2"/>
                <w:sz w:val="20"/>
              </w:rPr>
              <w:t>3</w:t>
            </w:r>
            <w:r>
              <w:rPr>
                <w:rFonts w:ascii="Arial"/>
                <w:b/>
                <w:spacing w:val="-2"/>
                <w:sz w:val="20"/>
              </w:rPr>
              <w:t>.</w:t>
            </w:r>
            <w:r w:rsidR="00105328">
              <w:rPr>
                <w:rFonts w:ascii="Arial"/>
                <w:b/>
                <w:spacing w:val="-2"/>
                <w:sz w:val="20"/>
              </w:rPr>
              <w:t>370</w:t>
            </w:r>
            <w:r>
              <w:rPr>
                <w:rFonts w:ascii="Arial"/>
                <w:b/>
                <w:spacing w:val="-2"/>
                <w:sz w:val="20"/>
              </w:rPr>
              <w:t>,</w:t>
            </w:r>
            <w:r w:rsidR="00105328">
              <w:rPr>
                <w:rFonts w:ascii="Arial"/>
                <w:b/>
                <w:spacing w:val="-2"/>
                <w:sz w:val="20"/>
              </w:rPr>
              <w:t>1</w:t>
            </w:r>
            <w:r>
              <w:rPr>
                <w:rFonts w:ascii="Arial"/>
                <w:b/>
                <w:spacing w:val="-2"/>
                <w:sz w:val="20"/>
              </w:rPr>
              <w:t>7</w:t>
            </w:r>
            <w:r>
              <w:rPr>
                <w:rFonts w:ascii="Calibri"/>
                <w:b/>
                <w:spacing w:val="-5"/>
              </w:rPr>
              <w:t>TL</w:t>
            </w:r>
          </w:p>
        </w:tc>
        <w:tc>
          <w:tcPr>
            <w:tcW w:w="4476" w:type="dxa"/>
          </w:tcPr>
          <w:p w:rsidR="006003DD" w:rsidRDefault="006003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03DD">
        <w:trPr>
          <w:trHeight w:val="402"/>
        </w:trPr>
        <w:tc>
          <w:tcPr>
            <w:tcW w:w="2978" w:type="dxa"/>
          </w:tcPr>
          <w:p w:rsidR="006003DD" w:rsidRDefault="002545FF">
            <w:pPr>
              <w:pStyle w:val="TableParagraph"/>
              <w:spacing w:before="78"/>
              <w:ind w:left="10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202</w:t>
            </w:r>
            <w:r w:rsidR="00B15640">
              <w:rPr>
                <w:rFonts w:ascii="Calibri" w:hAnsi="Calibri"/>
                <w:b/>
                <w:sz w:val="20"/>
              </w:rPr>
              <w:t>3</w:t>
            </w:r>
            <w:r>
              <w:rPr>
                <w:rFonts w:ascii="Calibri" w:hAnsi="Calibri"/>
                <w:b/>
                <w:spacing w:val="-4"/>
                <w:sz w:val="20"/>
              </w:rPr>
              <w:t>Yılı</w:t>
            </w:r>
          </w:p>
        </w:tc>
        <w:tc>
          <w:tcPr>
            <w:tcW w:w="2184" w:type="dxa"/>
          </w:tcPr>
          <w:p w:rsidR="006003DD" w:rsidRDefault="00105328">
            <w:pPr>
              <w:pStyle w:val="TableParagraph"/>
              <w:spacing w:before="64"/>
              <w:ind w:right="923"/>
              <w:jc w:val="right"/>
              <w:rPr>
                <w:rFonts w:ascii="Calibri"/>
                <w:b/>
              </w:rPr>
            </w:pPr>
            <w:r>
              <w:rPr>
                <w:rFonts w:ascii="Arial"/>
                <w:b/>
                <w:bCs/>
                <w:spacing w:val="-2"/>
                <w:sz w:val="20"/>
              </w:rPr>
              <w:t>36.574,00</w:t>
            </w:r>
            <w:r w:rsidR="003739A7">
              <w:rPr>
                <w:rFonts w:ascii="Arial"/>
                <w:b/>
                <w:bCs/>
                <w:spacing w:val="-2"/>
                <w:sz w:val="20"/>
              </w:rPr>
              <w:t xml:space="preserve"> TL</w:t>
            </w:r>
          </w:p>
        </w:tc>
        <w:tc>
          <w:tcPr>
            <w:tcW w:w="4476" w:type="dxa"/>
          </w:tcPr>
          <w:p w:rsidR="006003DD" w:rsidRDefault="00105328">
            <w:pPr>
              <w:pStyle w:val="TableParagraph"/>
              <w:spacing w:before="54"/>
              <w:ind w:left="375"/>
              <w:rPr>
                <w:rFonts w:ascii="Calibri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0"/>
              </w:rPr>
              <w:t>11.054,60</w:t>
            </w:r>
            <w:r>
              <w:rPr>
                <w:rFonts w:ascii="Calibri"/>
                <w:b/>
                <w:spacing w:val="-5"/>
                <w:sz w:val="24"/>
              </w:rPr>
              <w:t>TL</w:t>
            </w:r>
          </w:p>
        </w:tc>
      </w:tr>
      <w:tr w:rsidR="006003DD">
        <w:trPr>
          <w:trHeight w:val="400"/>
        </w:trPr>
        <w:tc>
          <w:tcPr>
            <w:tcW w:w="2978" w:type="dxa"/>
          </w:tcPr>
          <w:p w:rsidR="006003DD" w:rsidRDefault="002545FF">
            <w:pPr>
              <w:pStyle w:val="TableParagraph"/>
              <w:spacing w:before="78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Genel</w:t>
            </w:r>
            <w:r>
              <w:rPr>
                <w:rFonts w:ascii="Calibri"/>
                <w:b/>
                <w:spacing w:val="-2"/>
                <w:sz w:val="20"/>
              </w:rPr>
              <w:t>Toplam</w:t>
            </w:r>
          </w:p>
        </w:tc>
        <w:tc>
          <w:tcPr>
            <w:tcW w:w="2184" w:type="dxa"/>
          </w:tcPr>
          <w:p w:rsidR="006003DD" w:rsidRDefault="00105328">
            <w:pPr>
              <w:pStyle w:val="TableParagraph"/>
              <w:spacing w:before="61"/>
              <w:ind w:right="923"/>
              <w:jc w:val="right"/>
              <w:rPr>
                <w:rFonts w:ascii="Calibri"/>
                <w:b/>
              </w:rPr>
            </w:pPr>
            <w:r>
              <w:rPr>
                <w:rFonts w:ascii="Arial"/>
                <w:b/>
                <w:spacing w:val="-2"/>
                <w:sz w:val="20"/>
              </w:rPr>
              <w:t>59.944,17</w:t>
            </w:r>
            <w:r>
              <w:rPr>
                <w:rFonts w:ascii="Calibri"/>
                <w:b/>
                <w:spacing w:val="-5"/>
              </w:rPr>
              <w:t>TL</w:t>
            </w:r>
          </w:p>
        </w:tc>
        <w:tc>
          <w:tcPr>
            <w:tcW w:w="4476" w:type="dxa"/>
          </w:tcPr>
          <w:p w:rsidR="006003DD" w:rsidRDefault="00105328">
            <w:pPr>
              <w:pStyle w:val="TableParagraph"/>
              <w:spacing w:before="53"/>
              <w:ind w:left="39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11.054,60</w:t>
            </w:r>
            <w:r w:rsidR="003739A7">
              <w:rPr>
                <w:rFonts w:ascii="Calibri"/>
                <w:b/>
              </w:rPr>
              <w:t xml:space="preserve"> TL</w:t>
            </w:r>
          </w:p>
        </w:tc>
      </w:tr>
      <w:tr w:rsidR="006003DD">
        <w:trPr>
          <w:trHeight w:val="422"/>
        </w:trPr>
        <w:tc>
          <w:tcPr>
            <w:tcW w:w="2978" w:type="dxa"/>
          </w:tcPr>
          <w:p w:rsidR="006003DD" w:rsidRDefault="002545FF">
            <w:pPr>
              <w:pStyle w:val="TableParagraph"/>
              <w:spacing w:before="87"/>
              <w:ind w:left="94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Genel</w:t>
            </w:r>
            <w:r>
              <w:rPr>
                <w:rFonts w:ascii="Calibri"/>
                <w:b/>
                <w:spacing w:val="-2"/>
                <w:sz w:val="20"/>
              </w:rPr>
              <w:t>Bakiye</w:t>
            </w:r>
          </w:p>
        </w:tc>
        <w:tc>
          <w:tcPr>
            <w:tcW w:w="6660" w:type="dxa"/>
            <w:gridSpan w:val="2"/>
          </w:tcPr>
          <w:p w:rsidR="006003DD" w:rsidRDefault="00105328">
            <w:pPr>
              <w:pStyle w:val="TableParagraph"/>
              <w:spacing w:before="60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0000"/>
                <w:spacing w:val="-5"/>
              </w:rPr>
              <w:t>48.889,57 TL</w:t>
            </w:r>
          </w:p>
        </w:tc>
      </w:tr>
      <w:tr w:rsidR="00105328">
        <w:trPr>
          <w:trHeight w:val="422"/>
        </w:trPr>
        <w:tc>
          <w:tcPr>
            <w:tcW w:w="2978" w:type="dxa"/>
          </w:tcPr>
          <w:p w:rsidR="00105328" w:rsidRDefault="00105328">
            <w:pPr>
              <w:pStyle w:val="TableParagraph"/>
              <w:spacing w:before="87"/>
              <w:ind w:left="947"/>
              <w:rPr>
                <w:rFonts w:ascii="Calibri"/>
                <w:b/>
                <w:sz w:val="20"/>
              </w:rPr>
            </w:pPr>
          </w:p>
        </w:tc>
        <w:tc>
          <w:tcPr>
            <w:tcW w:w="6660" w:type="dxa"/>
            <w:gridSpan w:val="2"/>
          </w:tcPr>
          <w:p w:rsidR="00105328" w:rsidRDefault="00105328">
            <w:pPr>
              <w:pStyle w:val="TableParagraph"/>
              <w:spacing w:before="60"/>
              <w:ind w:left="107"/>
              <w:rPr>
                <w:rFonts w:ascii="Calibri"/>
                <w:b/>
                <w:color w:val="FF0000"/>
                <w:spacing w:val="-5"/>
              </w:rPr>
            </w:pPr>
          </w:p>
        </w:tc>
      </w:tr>
    </w:tbl>
    <w:p w:rsidR="006003DD" w:rsidRDefault="006003DD">
      <w:pPr>
        <w:pStyle w:val="GvdeMetni"/>
      </w:pPr>
    </w:p>
    <w:p w:rsidR="003739A7" w:rsidRDefault="003739A7" w:rsidP="003739A7">
      <w:pPr>
        <w:pStyle w:val="Balk1"/>
        <w:rPr>
          <w:spacing w:val="-2"/>
        </w:rPr>
      </w:pPr>
    </w:p>
    <w:p w:rsidR="003739A7" w:rsidRDefault="003739A7" w:rsidP="003739A7">
      <w:pPr>
        <w:pStyle w:val="Balk1"/>
        <w:rPr>
          <w:spacing w:val="-2"/>
        </w:rPr>
      </w:pPr>
    </w:p>
    <w:tbl>
      <w:tblPr>
        <w:tblStyle w:val="TableNormal"/>
        <w:tblW w:w="0" w:type="auto"/>
        <w:tblInd w:w="377" w:type="dxa"/>
        <w:tblLayout w:type="fixed"/>
        <w:tblLook w:val="01E0"/>
      </w:tblPr>
      <w:tblGrid>
        <w:gridCol w:w="8942"/>
      </w:tblGrid>
      <w:tr w:rsidR="003739A7" w:rsidRPr="00B03D4D" w:rsidTr="006C2EDC">
        <w:trPr>
          <w:trHeight w:val="344"/>
        </w:trPr>
        <w:tc>
          <w:tcPr>
            <w:tcW w:w="8942" w:type="dxa"/>
          </w:tcPr>
          <w:p w:rsidR="003739A7" w:rsidRPr="00B03D4D" w:rsidRDefault="003739A7" w:rsidP="003739A7">
            <w:pPr>
              <w:pStyle w:val="TableParagraph"/>
              <w:spacing w:line="203" w:lineRule="exact"/>
              <w:rPr>
                <w:rFonts w:asciiTheme="minorHAnsi" w:hAnsiTheme="minorHAnsi"/>
                <w:sz w:val="17"/>
              </w:rPr>
            </w:pPr>
          </w:p>
        </w:tc>
      </w:tr>
      <w:tr w:rsidR="003739A7" w:rsidRPr="00B03D4D" w:rsidTr="006C2EDC">
        <w:trPr>
          <w:trHeight w:val="344"/>
        </w:trPr>
        <w:tc>
          <w:tcPr>
            <w:tcW w:w="8942" w:type="dxa"/>
          </w:tcPr>
          <w:p w:rsidR="003739A7" w:rsidRPr="00B03D4D" w:rsidRDefault="003739A7" w:rsidP="006C2EDC">
            <w:pPr>
              <w:pStyle w:val="TableParagraph"/>
              <w:spacing w:line="203" w:lineRule="exact"/>
              <w:ind w:left="200"/>
              <w:rPr>
                <w:rFonts w:asciiTheme="minorHAnsi" w:hAnsiTheme="minorHAnsi"/>
                <w:sz w:val="17"/>
              </w:rPr>
            </w:pPr>
          </w:p>
        </w:tc>
      </w:tr>
    </w:tbl>
    <w:p w:rsidR="003739A7" w:rsidRDefault="003739A7" w:rsidP="003739A7">
      <w:pPr>
        <w:pStyle w:val="Balk1"/>
        <w:sectPr w:rsidR="003739A7">
          <w:type w:val="continuous"/>
          <w:pgSz w:w="11910" w:h="16840"/>
          <w:pgMar w:top="880" w:right="708" w:bottom="280" w:left="992" w:header="708" w:footer="708" w:gutter="0"/>
          <w:cols w:space="708"/>
        </w:sectPr>
      </w:pPr>
    </w:p>
    <w:p w:rsidR="003739A7" w:rsidRPr="003739A7" w:rsidRDefault="003739A7" w:rsidP="003739A7">
      <w:pPr>
        <w:spacing w:before="51" w:line="290" w:lineRule="exact"/>
        <w:rPr>
          <w:rFonts w:ascii="Calibri" w:eastAsia="Calibri" w:hAnsi="Calibri" w:cs="Calibri"/>
          <w:sz w:val="24"/>
          <w:szCs w:val="24"/>
        </w:rPr>
      </w:pPr>
    </w:p>
    <w:p w:rsidR="003739A7" w:rsidRDefault="002545FF" w:rsidP="003739A7">
      <w:pPr>
        <w:pStyle w:val="Balk1"/>
        <w:spacing w:before="68"/>
        <w:ind w:left="190"/>
        <w:rPr>
          <w:rFonts w:ascii="Tahoma" w:hAnsi="Tahoma"/>
          <w:sz w:val="17"/>
        </w:rPr>
      </w:pPr>
      <w:r>
        <w:br w:type="column"/>
      </w:r>
    </w:p>
    <w:p w:rsidR="006003DD" w:rsidRDefault="006003DD">
      <w:pPr>
        <w:spacing w:before="8"/>
        <w:ind w:left="97"/>
        <w:rPr>
          <w:rFonts w:ascii="Tahoma" w:hAnsi="Tahoma"/>
          <w:sz w:val="17"/>
        </w:rPr>
      </w:pPr>
    </w:p>
    <w:sectPr w:rsidR="006003DD" w:rsidSect="00451445">
      <w:type w:val="continuous"/>
      <w:pgSz w:w="11910" w:h="16840"/>
      <w:pgMar w:top="880" w:right="708" w:bottom="280" w:left="992" w:header="708" w:footer="708" w:gutter="0"/>
      <w:cols w:num="3" w:space="708" w:equalWidth="0">
        <w:col w:w="5619" w:space="839"/>
        <w:col w:w="1305" w:space="40"/>
        <w:col w:w="240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6003DD"/>
    <w:rsid w:val="000030A5"/>
    <w:rsid w:val="00105328"/>
    <w:rsid w:val="002545FF"/>
    <w:rsid w:val="003014F1"/>
    <w:rsid w:val="00356867"/>
    <w:rsid w:val="003739A7"/>
    <w:rsid w:val="003E62F4"/>
    <w:rsid w:val="00451445"/>
    <w:rsid w:val="006003DD"/>
    <w:rsid w:val="008C002F"/>
    <w:rsid w:val="00A6181F"/>
    <w:rsid w:val="00B15640"/>
    <w:rsid w:val="00E20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445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rsid w:val="00451445"/>
    <w:pPr>
      <w:ind w:left="47"/>
      <w:outlineLvl w:val="0"/>
    </w:pPr>
    <w:rPr>
      <w:rFonts w:ascii="Calibri" w:eastAsia="Calibri" w:hAnsi="Calibri" w:cs="Calibr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14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51445"/>
    <w:rPr>
      <w:sz w:val="20"/>
      <w:szCs w:val="20"/>
    </w:rPr>
  </w:style>
  <w:style w:type="paragraph" w:styleId="KonuBal">
    <w:name w:val="Title"/>
    <w:basedOn w:val="Normal"/>
    <w:uiPriority w:val="10"/>
    <w:qFormat/>
    <w:rsid w:val="00451445"/>
    <w:pPr>
      <w:spacing w:before="6"/>
      <w:ind w:left="1"/>
      <w:jc w:val="center"/>
    </w:pPr>
    <w:rPr>
      <w:rFonts w:ascii="Calibri" w:eastAsia="Calibri" w:hAnsi="Calibri" w:cs="Calibri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451445"/>
  </w:style>
  <w:style w:type="paragraph" w:customStyle="1" w:styleId="TableParagraph">
    <w:name w:val="Table Paragraph"/>
    <w:basedOn w:val="Normal"/>
    <w:uiPriority w:val="1"/>
    <w:qFormat/>
    <w:rsid w:val="00451445"/>
    <w:rPr>
      <w:rFonts w:ascii="Arial MT" w:eastAsia="Arial MT" w:hAnsi="Arial MT" w:cs="Arial M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FAAL0YET RAPORU 2020-2021</vt:lpstr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FAAL0YET RAPORU 2020-2021</dc:title>
  <dc:creator>AHMET KILINÇ</dc:creator>
  <cp:lastModifiedBy>Pc</cp:lastModifiedBy>
  <cp:revision>3</cp:revision>
  <dcterms:created xsi:type="dcterms:W3CDTF">2025-03-15T21:12:00Z</dcterms:created>
  <dcterms:modified xsi:type="dcterms:W3CDTF">2025-03-16T22:33:00Z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2025-03-15T00:00:00Z</vt:filetime>
  </property>
  <property fmtid="{D5CDD505-2E9C-101B-9397-08002B2CF9AE}" pid="5" name="Producer">
    <vt:lpwstr>GPL Ghostscript 9.55.0</vt:lpwstr>
  </property>
</Properties>
</file>